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7F" w:rsidRDefault="00D7637F" w:rsidP="00D7637F">
      <w:pPr>
        <w:autoSpaceDE w:val="0"/>
        <w:autoSpaceDN w:val="0"/>
        <w:adjustRightInd w:val="0"/>
        <w:spacing w:after="0" w:line="240" w:lineRule="auto"/>
        <w:rPr>
          <w:b/>
          <w:bCs/>
          <w:sz w:val="37"/>
          <w:szCs w:val="37"/>
        </w:rPr>
      </w:pPr>
      <w:r>
        <w:rPr>
          <w:b/>
          <w:bCs/>
          <w:sz w:val="37"/>
          <w:szCs w:val="37"/>
        </w:rPr>
        <w:t>LA DIAGNOSI FUNZIONALE E IL PEI</w:t>
      </w:r>
    </w:p>
    <w:p w:rsidR="00D7637F" w:rsidRDefault="00D7637F" w:rsidP="00D7637F">
      <w:pPr>
        <w:autoSpaceDE w:val="0"/>
        <w:autoSpaceDN w:val="0"/>
        <w:adjustRightInd w:val="0"/>
        <w:spacing w:after="0" w:line="240" w:lineRule="auto"/>
        <w:rPr>
          <w:sz w:val="37"/>
          <w:szCs w:val="37"/>
        </w:rPr>
      </w:pPr>
      <w:r>
        <w:rPr>
          <w:sz w:val="37"/>
          <w:szCs w:val="37"/>
        </w:rPr>
        <w:t xml:space="preserve">• </w:t>
      </w:r>
      <w:r>
        <w:rPr>
          <w:b/>
          <w:bCs/>
          <w:sz w:val="37"/>
          <w:szCs w:val="37"/>
        </w:rPr>
        <w:t xml:space="preserve">DIAGNOSI FUZIONALE </w:t>
      </w:r>
      <w:r>
        <w:rPr>
          <w:sz w:val="37"/>
          <w:szCs w:val="37"/>
        </w:rPr>
        <w:t>,</w:t>
      </w:r>
    </w:p>
    <w:p w:rsidR="00D7637F" w:rsidRDefault="00D7637F" w:rsidP="00D7637F">
      <w:pPr>
        <w:autoSpaceDE w:val="0"/>
        <w:autoSpaceDN w:val="0"/>
        <w:adjustRightInd w:val="0"/>
        <w:spacing w:after="0" w:line="240" w:lineRule="auto"/>
        <w:rPr>
          <w:sz w:val="37"/>
          <w:szCs w:val="37"/>
        </w:rPr>
      </w:pPr>
      <w:r>
        <w:rPr>
          <w:sz w:val="37"/>
          <w:szCs w:val="37"/>
        </w:rPr>
        <w:t>comprendente anche la diagnosi clinica secondo il modello ICD 10.</w:t>
      </w:r>
    </w:p>
    <w:p w:rsidR="00D7637F" w:rsidRDefault="00D7637F" w:rsidP="00D7637F">
      <w:pPr>
        <w:autoSpaceDE w:val="0"/>
        <w:autoSpaceDN w:val="0"/>
        <w:adjustRightInd w:val="0"/>
        <w:spacing w:after="0" w:line="240" w:lineRule="auto"/>
        <w:rPr>
          <w:sz w:val="37"/>
          <w:szCs w:val="37"/>
        </w:rPr>
      </w:pPr>
      <w:r>
        <w:rPr>
          <w:sz w:val="37"/>
          <w:szCs w:val="37"/>
        </w:rPr>
        <w:t>Nella diagnosi funzionale , redatta dagli specialisti sanitari , vengono</w:t>
      </w:r>
    </w:p>
    <w:p w:rsidR="00D7637F" w:rsidRDefault="00D7637F" w:rsidP="00D7637F">
      <w:pPr>
        <w:autoSpaceDE w:val="0"/>
        <w:autoSpaceDN w:val="0"/>
        <w:adjustRightInd w:val="0"/>
        <w:spacing w:after="0" w:line="240" w:lineRule="auto"/>
        <w:rPr>
          <w:sz w:val="37"/>
          <w:szCs w:val="37"/>
        </w:rPr>
      </w:pPr>
      <w:r>
        <w:rPr>
          <w:sz w:val="37"/>
          <w:szCs w:val="37"/>
        </w:rPr>
        <w:t>descritte le seguenti aree: motoria, sensoriale, cognitiva , linguistico –</w:t>
      </w:r>
    </w:p>
    <w:p w:rsidR="009C284B" w:rsidRDefault="00D7637F" w:rsidP="00D7637F">
      <w:pPr>
        <w:rPr>
          <w:sz w:val="37"/>
          <w:szCs w:val="37"/>
        </w:rPr>
      </w:pPr>
      <w:r>
        <w:rPr>
          <w:sz w:val="37"/>
          <w:szCs w:val="37"/>
        </w:rPr>
        <w:t xml:space="preserve">comunicativa, </w:t>
      </w:r>
      <w:proofErr w:type="spellStart"/>
      <w:r>
        <w:rPr>
          <w:sz w:val="37"/>
          <w:szCs w:val="37"/>
        </w:rPr>
        <w:t>affettivo-relazionale</w:t>
      </w:r>
      <w:proofErr w:type="spellEnd"/>
      <w:r>
        <w:rPr>
          <w:sz w:val="37"/>
          <w:szCs w:val="37"/>
        </w:rPr>
        <w:t xml:space="preserve"> , autonomia personale , autonomia sociale.</w:t>
      </w:r>
    </w:p>
    <w:p w:rsidR="00D7637F" w:rsidRDefault="00D7637F" w:rsidP="00D7637F">
      <w:pPr>
        <w:rPr>
          <w:sz w:val="37"/>
          <w:szCs w:val="37"/>
        </w:rPr>
      </w:pPr>
    </w:p>
    <w:p w:rsidR="00D7637F" w:rsidRDefault="00D7637F" w:rsidP="00D7637F">
      <w:pPr>
        <w:autoSpaceDE w:val="0"/>
        <w:autoSpaceDN w:val="0"/>
        <w:adjustRightInd w:val="0"/>
        <w:spacing w:after="0" w:line="240" w:lineRule="auto"/>
        <w:rPr>
          <w:sz w:val="37"/>
          <w:szCs w:val="37"/>
        </w:rPr>
      </w:pPr>
      <w:r>
        <w:rPr>
          <w:sz w:val="37"/>
          <w:szCs w:val="37"/>
        </w:rPr>
        <w:t>Il P. E.I. ha come obiettivo principale quello di trasformare la diagnosi</w:t>
      </w:r>
    </w:p>
    <w:p w:rsidR="00D7637F" w:rsidRDefault="00D7637F" w:rsidP="00D7637F">
      <w:pPr>
        <w:autoSpaceDE w:val="0"/>
        <w:autoSpaceDN w:val="0"/>
        <w:adjustRightInd w:val="0"/>
        <w:spacing w:after="0" w:line="240" w:lineRule="auto"/>
        <w:rPr>
          <w:sz w:val="37"/>
          <w:szCs w:val="37"/>
        </w:rPr>
      </w:pPr>
      <w:r>
        <w:rPr>
          <w:sz w:val="37"/>
          <w:szCs w:val="37"/>
        </w:rPr>
        <w:t>funzionale in un percorso educativo, individuando le potenzialità del</w:t>
      </w:r>
    </w:p>
    <w:p w:rsidR="00D7637F" w:rsidRDefault="00D7637F" w:rsidP="00D7637F">
      <w:pPr>
        <w:autoSpaceDE w:val="0"/>
        <w:autoSpaceDN w:val="0"/>
        <w:adjustRightInd w:val="0"/>
        <w:spacing w:after="0" w:line="240" w:lineRule="auto"/>
        <w:rPr>
          <w:sz w:val="37"/>
          <w:szCs w:val="37"/>
        </w:rPr>
      </w:pPr>
      <w:r>
        <w:rPr>
          <w:sz w:val="37"/>
          <w:szCs w:val="37"/>
        </w:rPr>
        <w:t>soggetto disabile , i collegamenti con la programmazione didattica della</w:t>
      </w:r>
    </w:p>
    <w:p w:rsidR="00D7637F" w:rsidRDefault="00D7637F" w:rsidP="00D7637F">
      <w:r>
        <w:rPr>
          <w:sz w:val="37"/>
          <w:szCs w:val="37"/>
        </w:rPr>
        <w:t>classe e, più in generale, con l’organizzazione dell’istituzione scolastica.</w:t>
      </w:r>
    </w:p>
    <w:sectPr w:rsidR="00D7637F" w:rsidSect="009C28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7637F"/>
    <w:rsid w:val="001C00B2"/>
    <w:rsid w:val="00230B25"/>
    <w:rsid w:val="003C7A2B"/>
    <w:rsid w:val="0059103D"/>
    <w:rsid w:val="009104BC"/>
    <w:rsid w:val="009C284B"/>
    <w:rsid w:val="00B73B35"/>
    <w:rsid w:val="00D35F8D"/>
    <w:rsid w:val="00D7637F"/>
    <w:rsid w:val="00FC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44"/>
        <w:szCs w:val="49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28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laptop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2014-11-07T16:04:00Z</dcterms:created>
  <dcterms:modified xsi:type="dcterms:W3CDTF">2014-11-07T20:02:00Z</dcterms:modified>
</cp:coreProperties>
</file>