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93" w:rsidRPr="00633593" w:rsidRDefault="00633593" w:rsidP="00633593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color w:val="021C60"/>
          <w:sz w:val="29"/>
          <w:szCs w:val="29"/>
          <w:lang w:eastAsia="it-IT"/>
        </w:rPr>
      </w:pPr>
      <w:r w:rsidRPr="00633593">
        <w:rPr>
          <w:rFonts w:ascii="Verdana" w:eastAsia="Times New Roman" w:hAnsi="Verdana" w:cs="Times New Roman"/>
          <w:color w:val="021C60"/>
          <w:sz w:val="29"/>
          <w:szCs w:val="29"/>
          <w:lang w:eastAsia="it-IT"/>
        </w:rPr>
        <w:t>Formazione personale docente ed educativo neoassunto a tempo indeterminato – Indicazioni preliminari per la “formazione on line” – Nota 15/4/2015, AOODGPER n. 11511</w:t>
      </w:r>
    </w:p>
    <w:p w:rsidR="00633593" w:rsidRPr="00633593" w:rsidRDefault="00633593" w:rsidP="00633593">
      <w:pPr>
        <w:shd w:val="clear" w:color="auto" w:fill="FFFFFF"/>
        <w:spacing w:before="12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Contenuto in </w:t>
      </w:r>
      <w:hyperlink r:id="rId6" w:tooltip="Visualizza tutti gli articoli in Albo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Albo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7" w:tooltip="Visualizza tutti gli articoli in Comunicazioni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Comunicazioni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8" w:tooltip="Visualizza tutti gli articoli in Dirigenti amministrativi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Dirigenti amministrativi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9" w:tooltip="Visualizza tutti gli articoli in Dirigenti scolastici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Dirigenti scolastici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10" w:tooltip="Visualizza tutti gli articoli in Docenti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Docenti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11" w:tooltip="Visualizza tutti gli articoli in Formazione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Formazione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12" w:tooltip="Visualizza tutti gli articoli in Formazione docenti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Formazione docenti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13" w:tooltip="Visualizza tutti gli articoli in Ufficio6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Ufficio6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 xml:space="preserve"> 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Argomenti: </w:t>
      </w:r>
      <w:hyperlink r:id="rId14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Neoassunti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 </w:t>
      </w:r>
      <w:hyperlink r:id="rId15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Reclutamento</w:t>
        </w:r>
      </w:hyperlink>
    </w:p>
    <w:p w:rsidR="00633593" w:rsidRPr="00633593" w:rsidRDefault="00633593" w:rsidP="00633593">
      <w:pPr>
        <w:shd w:val="clear" w:color="auto" w:fill="E8F4F8"/>
        <w:spacing w:after="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La piattaforma per la formazione on line sarà disponibile da lunedì 4 maggio 2015 all’indirizzo http://neoassunti.indire.it/2015</w:t>
      </w:r>
    </w:p>
    <w:p w:rsidR="00633593" w:rsidRPr="00633593" w:rsidRDefault="00633593" w:rsidP="00633593">
      <w:pPr>
        <w:shd w:val="clear" w:color="auto" w:fill="FFFFFF"/>
        <w:spacing w:before="360" w:after="360" w:line="336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Direzione Generale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</w:r>
      <w:r w:rsidRPr="0063359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it-IT"/>
        </w:rPr>
        <w:t>Ufficio VI – Personale della Scuola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Via Pola, 11 – 20124 Milano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Posta Elettronica Certificata: drlo@postacert.istruzione.it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Prot. n. MIUR AOODRLO R.U. 5414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Milano, 20 aprile 2015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Ai Dirigenti degli UST della Lombardia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Ai referenti provinciali per la formazione dei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docenti neo assunti a tempo indeterminato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Ai Dirigenti scolastici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delle scuole polo della Lombardia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Ai Dirigenti scolastici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delle Istituzioni scolastiche statali della Lombardia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Ai docenti neo assunti a tempo indeterminato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Al sito web</w:t>
      </w:r>
    </w:p>
    <w:p w:rsidR="00633593" w:rsidRPr="00633593" w:rsidRDefault="00633593" w:rsidP="00633593">
      <w:pPr>
        <w:shd w:val="clear" w:color="auto" w:fill="FFFFFF"/>
        <w:spacing w:before="360" w:after="36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Oggetto: </w:t>
      </w:r>
      <w:r w:rsidRPr="006335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>Formazione personale docente ed educativo neoassunto a tempo indeterminato – Indicazioni preliminari per la “formazione on line” – Nota 15/4/2015, AOODGPER n. 11511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Con la presente si trasmette la nota 15 aprile 2015, AOODGPER Prot. n. 11511 relativa all’oggetto.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lastRenderedPageBreak/>
        <w:t>La Formazione on line verrà realizzata con la collaborazione di INDIRE attraverso una piattaforma che sarà disponibile all’indirizzo</w:t>
      </w:r>
      <w:hyperlink r:id="rId16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http://neoassunti.indire.it/2015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da lunedì 4 maggio 2015.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I docenti in anno di formazione dovranno inserire nome, cognome e codice fiscale nella pagina di 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login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del sito per ricevere le credenziali che permetteranno loro l’accesso alla piattaforma. Nella pagina pubblica iniziale </w:t>
      </w:r>
      <w:hyperlink r:id="rId17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http://neoassunti.indire.it/2015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saranno disponibili tutte le istruzioni necessarie e “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la guida all’utilizzo del servizio e diversi video esplicativi che guideranno il docente nella compilazione delle varie sezioni, sia dei questionari sia del portfolio formativo sperimentale”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Per problematiche tecniche sarà disponibile l’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help desk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di INDIRE all’indirizzo mail </w:t>
      </w:r>
      <w:hyperlink r:id="rId18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neoassunti@indire.it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In piattaforma i docenti troveranno:</w:t>
      </w:r>
    </w:p>
    <w:p w:rsidR="00633593" w:rsidRPr="00633593" w:rsidRDefault="00633593" w:rsidP="00633593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Q1 – questionario sulla fase incontri di accoglienza e conclusivi;</w:t>
      </w:r>
    </w:p>
    <w:p w:rsidR="00633593" w:rsidRPr="00633593" w:rsidRDefault="00633593" w:rsidP="00633593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Q2 – questionario sulla fase dei laboratori formativi;</w:t>
      </w:r>
    </w:p>
    <w:p w:rsidR="00633593" w:rsidRPr="00633593" w:rsidRDefault="00633593" w:rsidP="00633593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Q3 – questionario sulla fase 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peer to peer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;</w:t>
      </w:r>
    </w:p>
    <w:p w:rsidR="00633593" w:rsidRPr="00633593" w:rsidRDefault="00633593" w:rsidP="00633593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Q4 – questionario sulla fase 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on line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;</w:t>
      </w:r>
    </w:p>
    <w:p w:rsidR="00633593" w:rsidRPr="00633593" w:rsidRDefault="00633593" w:rsidP="00633593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Portfolio formativo sperimentale;</w:t>
      </w:r>
    </w:p>
    <w:p w:rsidR="00633593" w:rsidRPr="00633593" w:rsidRDefault="00633593" w:rsidP="00633593">
      <w:pPr>
        <w:numPr>
          <w:ilvl w:val="0"/>
          <w:numId w:val="1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Area di accesso ai contenuti formativi.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Il portfolio sarà suddiviso in tre parti:</w:t>
      </w:r>
    </w:p>
    <w:p w:rsidR="00633593" w:rsidRPr="00633593" w:rsidRDefault="00633593" w:rsidP="00633593">
      <w:pPr>
        <w:numPr>
          <w:ilvl w:val="0"/>
          <w:numId w:val="2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Curriculum formativo sintetico;</w:t>
      </w:r>
    </w:p>
    <w:p w:rsidR="00633593" w:rsidRPr="00633593" w:rsidRDefault="00633593" w:rsidP="00633593">
      <w:pPr>
        <w:numPr>
          <w:ilvl w:val="0"/>
          <w:numId w:val="2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Documentazione di un’attività didattica, possibilmente oggetto della fase cosiddetta 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peer to peer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;</w:t>
      </w:r>
    </w:p>
    <w:p w:rsidR="00633593" w:rsidRPr="00633593" w:rsidRDefault="00633593" w:rsidP="00633593">
      <w:pPr>
        <w:numPr>
          <w:ilvl w:val="0"/>
          <w:numId w:val="2"/>
        </w:numPr>
        <w:shd w:val="clear" w:color="auto" w:fill="FFFFFF"/>
        <w:spacing w:before="120" w:after="100" w:afterAutospacing="1" w:line="324" w:lineRule="atLeast"/>
        <w:ind w:left="360" w:right="480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Riflessione professionale attraverso la compilazione di un apposito questionario.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La piattaforma restituirà due documenti, uno in formato pdf con le parti compilate dal docente neo assunto a tempo indeterminato e uno in formato multimediale con la documentazione prodotta dal docente nel suo percorso.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La nota 15 aprile 2015, AOODGPER Prot. n. 11511 afferma inoltre che “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Non sarà necessario produrre altre relazioni oltre a quelle risultanti dal lavoro svolto nell’ambiente “Portfolio”, né potrà essere richiesto di elaborare alcuna specifica e separata tesina”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. A tal proposito si sottolinea che i docenti neo assunti potranno certo soddisfare i bisogni formativi, propri e della scuola in cui prestano servizio, come già emersi nei percorsi fin qui effettuati con il Dirigente scolastico e con il tutor di scuola data la varietà di modalità previste nel portfolio e di contenuti che saranno resi disponibili nell’ambiente in via di predisposizione da parte di INDIRE. Infatti nel portfolio è prevista una parte di documentazione didattica legata, possibilmente, alla fase 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>peer to peer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, attività da svolgersi interamente nella scuola sede di servizio e dedicata alla pratica didattica accompagnata dal tutor di scuola, e la nota 15 aprile 2015, AOODGPER Prot. n. 11511 afferma altresì che “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t xml:space="preserve">i docenti potranno liberamente navigare all’interno di tutti i contenuti (video, slide, documenti) </w:t>
      </w:r>
      <w:r w:rsidRPr="00633593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it-IT"/>
        </w:rPr>
        <w:lastRenderedPageBreak/>
        <w:t>prodotti da INDIRE nell’ambito delle diverse iniziative formative realizzate nel corso degli ultimi anni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”.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Si sottolinea, inoltre, che le singole scuole sede di servizio non devono più inserire a sistema i dati necessari all’accreditamento dei docenti nella piattaforme INDIRE perché tali dati saranno comunicati ad INDIRE direttamente dall’amministrazione centrale o dall’Ufficio Scolastico Regionale.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Sarà nostra premura comunicare prontamente in </w:t>
      </w:r>
      <w:hyperlink r:id="rId19" w:history="1">
        <w:r w:rsidRPr="00633593">
          <w:rPr>
            <w:rFonts w:ascii="Verdana" w:eastAsia="Times New Roman" w:hAnsi="Verdana" w:cs="Times New Roman"/>
            <w:color w:val="021C60"/>
            <w:sz w:val="19"/>
            <w:szCs w:val="19"/>
            <w:u w:val="single"/>
            <w:lang w:eastAsia="it-IT"/>
          </w:rPr>
          <w:t>http://www.istruzione.lombardia.gov.it/</w:t>
        </w:r>
      </w:hyperlink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ogni ulteriore informazione necessaria ad un sereno e proficuo prosieguo delle attività formative per il personale docente ed educativo in anno di prova/formazione.</w:t>
      </w:r>
    </w:p>
    <w:p w:rsidR="00633593" w:rsidRPr="00633593" w:rsidRDefault="00633593" w:rsidP="00633593">
      <w:pPr>
        <w:shd w:val="clear" w:color="auto" w:fill="FFFFFF"/>
        <w:spacing w:before="120" w:after="12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Distinti saluti.</w:t>
      </w:r>
    </w:p>
    <w:p w:rsidR="00633593" w:rsidRPr="00633593" w:rsidRDefault="00633593" w:rsidP="00633593">
      <w:pPr>
        <w:shd w:val="clear" w:color="auto" w:fill="FFFFFF"/>
        <w:spacing w:before="240" w:after="240" w:line="336" w:lineRule="atLeast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 </w:t>
      </w:r>
    </w:p>
    <w:p w:rsidR="00633593" w:rsidRPr="00633593" w:rsidRDefault="00633593" w:rsidP="00633593">
      <w:pPr>
        <w:shd w:val="clear" w:color="auto" w:fill="FFFFFF"/>
        <w:spacing w:before="360" w:after="240" w:line="336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t>Il dirigente</w:t>
      </w:r>
      <w:r w:rsidRPr="00633593">
        <w:rPr>
          <w:rFonts w:ascii="Verdana" w:eastAsia="Times New Roman" w:hAnsi="Verdana" w:cs="Times New Roman"/>
          <w:color w:val="333333"/>
          <w:sz w:val="19"/>
          <w:szCs w:val="19"/>
          <w:lang w:eastAsia="it-IT"/>
        </w:rPr>
        <w:br/>
        <w:t>Luca Volonté</w:t>
      </w:r>
    </w:p>
    <w:p w:rsidR="00633593" w:rsidRPr="00633593" w:rsidRDefault="00633593" w:rsidP="00633593">
      <w:pPr>
        <w:shd w:val="clear" w:color="auto" w:fill="FFFFFF"/>
        <w:spacing w:before="360" w:after="120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335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LV/es</w:t>
      </w:r>
    </w:p>
    <w:p w:rsidR="005D3BA9" w:rsidRDefault="00633593">
      <w:bookmarkStart w:id="0" w:name="_GoBack"/>
      <w:bookmarkEnd w:id="0"/>
    </w:p>
    <w:sectPr w:rsidR="005D3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F12"/>
    <w:multiLevelType w:val="multilevel"/>
    <w:tmpl w:val="CEF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1889"/>
    <w:multiLevelType w:val="multilevel"/>
    <w:tmpl w:val="CA1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DA"/>
    <w:rsid w:val="00633593"/>
    <w:rsid w:val="00C95FDA"/>
    <w:rsid w:val="00D835C9"/>
    <w:rsid w:val="00D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8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lombardia.gov.it/categorie/dirigenti-amministrativi/" TargetMode="External"/><Relationship Id="rId13" Type="http://schemas.openxmlformats.org/officeDocument/2006/relationships/hyperlink" Target="http://www.istruzione.lombardia.gov.it/categorie/ufficio6/" TargetMode="External"/><Relationship Id="rId18" Type="http://schemas.openxmlformats.org/officeDocument/2006/relationships/hyperlink" Target="mailto:neoassunti@indire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struzione.lombardia.gov.it/categorie/comunicazioni/" TargetMode="External"/><Relationship Id="rId12" Type="http://schemas.openxmlformats.org/officeDocument/2006/relationships/hyperlink" Target="http://www.istruzione.lombardia.gov.it/categorie/formazione/formazione-docenti/" TargetMode="External"/><Relationship Id="rId17" Type="http://schemas.openxmlformats.org/officeDocument/2006/relationships/hyperlink" Target="http://neoassunti.indire.it/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neoassunti.indire.it/20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gov.it/categorie/albo/" TargetMode="External"/><Relationship Id="rId11" Type="http://schemas.openxmlformats.org/officeDocument/2006/relationships/hyperlink" Target="http://www.istruzione.lombardia.gov.it/categorie/formazio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ruzione.lombardia.gov.it/argomenti/reclutamento/" TargetMode="External"/><Relationship Id="rId10" Type="http://schemas.openxmlformats.org/officeDocument/2006/relationships/hyperlink" Target="http://www.istruzione.lombardia.gov.it/categorie/comunic-doc/" TargetMode="External"/><Relationship Id="rId19" Type="http://schemas.openxmlformats.org/officeDocument/2006/relationships/hyperlink" Target="http://www.istruzione.lombardi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ruzione.lombardia.gov.it/categorie/comunic-ds/" TargetMode="External"/><Relationship Id="rId14" Type="http://schemas.openxmlformats.org/officeDocument/2006/relationships/hyperlink" Target="http://www.istruzione.lombardia.gov.it/argomenti/neoassu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04</dc:creator>
  <cp:keywords/>
  <dc:description/>
  <cp:lastModifiedBy>Didattica 04</cp:lastModifiedBy>
  <cp:revision>2</cp:revision>
  <dcterms:created xsi:type="dcterms:W3CDTF">2015-04-21T07:43:00Z</dcterms:created>
  <dcterms:modified xsi:type="dcterms:W3CDTF">2015-04-21T07:43:00Z</dcterms:modified>
</cp:coreProperties>
</file>